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C2B6" w14:textId="20C49ACE" w:rsidR="00557464" w:rsidRDefault="00100DCD">
      <w:pPr>
        <w:rPr>
          <w:b/>
          <w:bCs/>
          <w:sz w:val="28"/>
          <w:szCs w:val="28"/>
        </w:rPr>
      </w:pPr>
      <w:r w:rsidRPr="00D06318">
        <w:rPr>
          <w:b/>
          <w:bCs/>
          <w:sz w:val="28"/>
          <w:szCs w:val="28"/>
        </w:rPr>
        <w:t>HB 2, passed 2021, Sections 297-298, Full Text</w:t>
      </w:r>
    </w:p>
    <w:p w14:paraId="31738968" w14:textId="519C0D8A" w:rsidR="004E7457" w:rsidRPr="00D06318" w:rsidRDefault="004E7457">
      <w:pPr>
        <w:rPr>
          <w:b/>
          <w:bCs/>
          <w:sz w:val="28"/>
          <w:szCs w:val="28"/>
        </w:rPr>
      </w:pPr>
      <w:r>
        <w:rPr>
          <w:b/>
          <w:bCs/>
          <w:sz w:val="28"/>
          <w:szCs w:val="28"/>
        </w:rPr>
        <w:t xml:space="preserve">Individual RSAs can be referenced by going to </w:t>
      </w:r>
      <w:hyperlink r:id="rId4" w:history="1">
        <w:r w:rsidRPr="005D10BE">
          <w:rPr>
            <w:rStyle w:val="Hyperlink"/>
            <w:b/>
            <w:bCs/>
            <w:sz w:val="28"/>
            <w:szCs w:val="28"/>
          </w:rPr>
          <w:t>http://www.gencourt.state.nh.us/rsa/search/default.aspx</w:t>
        </w:r>
      </w:hyperlink>
      <w:r>
        <w:rPr>
          <w:b/>
          <w:bCs/>
          <w:sz w:val="28"/>
          <w:szCs w:val="28"/>
        </w:rPr>
        <w:t>, and entering the RSA numbers noted at the beginning of each section (</w:t>
      </w:r>
      <w:proofErr w:type="gramStart"/>
      <w:r>
        <w:rPr>
          <w:b/>
          <w:bCs/>
          <w:sz w:val="28"/>
          <w:szCs w:val="28"/>
        </w:rPr>
        <w:t>e.g.</w:t>
      </w:r>
      <w:proofErr w:type="gramEnd"/>
      <w:r>
        <w:rPr>
          <w:b/>
          <w:bCs/>
          <w:sz w:val="28"/>
          <w:szCs w:val="28"/>
        </w:rPr>
        <w:t xml:space="preserve"> RSA 354-A</w:t>
      </w:r>
      <w:r w:rsidR="00593818">
        <w:rPr>
          <w:b/>
          <w:bCs/>
          <w:sz w:val="28"/>
          <w:szCs w:val="28"/>
        </w:rPr>
        <w:t xml:space="preserve">:29) and entering the title of the bill.  </w:t>
      </w:r>
    </w:p>
    <w:p w14:paraId="500D88E3" w14:textId="3249525E" w:rsidR="00100DCD" w:rsidRDefault="00100DCD"/>
    <w:p w14:paraId="635F9076" w14:textId="177D28A4" w:rsidR="00100DCD" w:rsidRPr="004E7457" w:rsidRDefault="00100DCD" w:rsidP="004E7457">
      <w:pPr>
        <w:pStyle w:val="csf0a1d375"/>
        <w:shd w:val="clear" w:color="auto" w:fill="FEFEFE"/>
        <w:spacing w:before="0" w:beforeAutospacing="0" w:after="0" w:afterAutospacing="0"/>
        <w:jc w:val="center"/>
        <w:rPr>
          <w:rStyle w:val="csdd5e5f52"/>
          <w:rFonts w:ascii="Century Schoolbook" w:hAnsi="Century Schoolbook"/>
          <w:b/>
          <w:bCs/>
          <w:color w:val="000000"/>
          <w:sz w:val="28"/>
          <w:szCs w:val="28"/>
        </w:rPr>
      </w:pPr>
      <w:proofErr w:type="gramStart"/>
      <w:r w:rsidRPr="004E7457">
        <w:rPr>
          <w:rStyle w:val="csdd5e5f52"/>
          <w:rFonts w:ascii="Century Schoolbook" w:hAnsi="Century Schoolbook"/>
          <w:b/>
          <w:bCs/>
          <w:color w:val="000000"/>
          <w:sz w:val="28"/>
          <w:szCs w:val="28"/>
        </w:rPr>
        <w:t>297  New</w:t>
      </w:r>
      <w:proofErr w:type="gramEnd"/>
      <w:r w:rsidRPr="004E7457">
        <w:rPr>
          <w:rStyle w:val="csdd5e5f52"/>
          <w:rFonts w:ascii="Century Schoolbook" w:hAnsi="Century Schoolbook"/>
          <w:b/>
          <w:bCs/>
          <w:color w:val="000000"/>
          <w:sz w:val="28"/>
          <w:szCs w:val="28"/>
        </w:rPr>
        <w:t xml:space="preserve"> Subdivision; State Commission on Human Rights; Right to Freedom From Discrimination in Public Workplaces and Education.  Amend RSA 354-A by inserting after section 28 the following new subdivision:</w:t>
      </w:r>
    </w:p>
    <w:p w14:paraId="378CE861"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p>
    <w:p w14:paraId="6435E7B1" w14:textId="33BBB20C" w:rsidR="00100DCD" w:rsidRPr="00D06318" w:rsidRDefault="00100DCD" w:rsidP="00100DCD">
      <w:pPr>
        <w:pStyle w:val="cs75f9b396"/>
        <w:shd w:val="clear" w:color="auto" w:fill="FEFEFE"/>
        <w:spacing w:before="0" w:beforeAutospacing="0" w:after="0" w:afterAutospacing="0"/>
        <w:jc w:val="center"/>
        <w:rPr>
          <w:rStyle w:val="csdd5e5f52"/>
          <w:rFonts w:ascii="Century Schoolbook" w:hAnsi="Century Schoolbook"/>
          <w:b/>
          <w:bCs/>
          <w:color w:val="000000"/>
          <w:sz w:val="28"/>
          <w:szCs w:val="28"/>
        </w:rPr>
      </w:pPr>
      <w:r w:rsidRPr="00D06318">
        <w:rPr>
          <w:rStyle w:val="csdd5e5f52"/>
          <w:rFonts w:ascii="Century Schoolbook" w:hAnsi="Century Schoolbook"/>
          <w:b/>
          <w:bCs/>
          <w:color w:val="000000"/>
          <w:sz w:val="28"/>
          <w:szCs w:val="28"/>
        </w:rPr>
        <w:t>Right to Freedom from Discrimination in Public Workplaces and Education</w:t>
      </w:r>
    </w:p>
    <w:p w14:paraId="42AA43E9" w14:textId="77777777" w:rsidR="00100DCD" w:rsidRPr="00100DCD" w:rsidRDefault="00100DCD" w:rsidP="00100DCD">
      <w:pPr>
        <w:pStyle w:val="cs75f9b396"/>
        <w:shd w:val="clear" w:color="auto" w:fill="FEFEFE"/>
        <w:spacing w:before="0" w:beforeAutospacing="0" w:after="0" w:afterAutospacing="0"/>
        <w:jc w:val="center"/>
        <w:rPr>
          <w:rFonts w:ascii="Verdana" w:hAnsi="Verdana"/>
          <w:color w:val="000000"/>
        </w:rPr>
      </w:pPr>
    </w:p>
    <w:p w14:paraId="03064F91" w14:textId="77777777" w:rsidR="00100DCD" w:rsidRPr="00100DCD" w:rsidRDefault="00100DCD" w:rsidP="00100DCD">
      <w:pPr>
        <w:pStyle w:val="csf0a1d375"/>
        <w:shd w:val="clear" w:color="auto" w:fill="FEFEFE"/>
        <w:spacing w:before="0" w:beforeAutospacing="0" w:after="0" w:afterAutospacing="0"/>
        <w:jc w:val="both"/>
        <w:rPr>
          <w:rFonts w:ascii="Verdana" w:hAnsi="Verdana"/>
          <w:b/>
          <w:bCs/>
          <w:color w:val="000000"/>
        </w:rPr>
      </w:pPr>
      <w:r w:rsidRPr="00100DCD">
        <w:rPr>
          <w:rStyle w:val="csdd5e5f52"/>
          <w:rFonts w:ascii="Century Schoolbook" w:hAnsi="Century Schoolbook"/>
          <w:b/>
          <w:bCs/>
          <w:color w:val="000000"/>
        </w:rPr>
        <w:t>354-A:</w:t>
      </w:r>
      <w:proofErr w:type="gramStart"/>
      <w:r w:rsidRPr="00100DCD">
        <w:rPr>
          <w:rStyle w:val="csdd5e5f52"/>
          <w:rFonts w:ascii="Century Schoolbook" w:hAnsi="Century Schoolbook"/>
          <w:b/>
          <w:bCs/>
          <w:color w:val="000000"/>
        </w:rPr>
        <w:t>29  Right</w:t>
      </w:r>
      <w:proofErr w:type="gramEnd"/>
      <w:r w:rsidRPr="00100DCD">
        <w:rPr>
          <w:rStyle w:val="csdd5e5f52"/>
          <w:rFonts w:ascii="Century Schoolbook" w:hAnsi="Century Schoolbook"/>
          <w:b/>
          <w:bCs/>
          <w:color w:val="000000"/>
        </w:rPr>
        <w:t xml:space="preserve"> to Freedom from Discrimination in Public Workplaces and Education.</w:t>
      </w:r>
    </w:p>
    <w:p w14:paraId="24270E1F"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I.  The general court hereby finds and declares that practices of discrimination against any New Hampshire inhabitants because of age, sex, gender identity, sexual orientation, race, creed, color, marital status, familial status, mental or physical disability, religion, or national origin are a matter of state concern, that discrimination based on these characteristics not only threatens the rights and proper privileges of New Hampshire inhabitants but menaces the institutions and foundation of a free democratic state and threatens the peace, order, health, safety and general welfare of the state and its inhabitants.</w:t>
      </w:r>
    </w:p>
    <w:p w14:paraId="095587B2"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II.  Nothing in this subdivision shall be construed to prohibit racial, sexual, religious, or other workplace sensitivity training based on the inherent humanity and equality of all persons and the ideal that all persons are entitled to be treated with equality, dignity, and respect.</w:t>
      </w:r>
    </w:p>
    <w:p w14:paraId="31436645" w14:textId="18FC1B69" w:rsidR="00100DCD" w:rsidRPr="00100DCD" w:rsidRDefault="00100DCD" w:rsidP="00100DCD">
      <w:pPr>
        <w:pStyle w:val="csf0a1d375"/>
        <w:shd w:val="clear" w:color="auto" w:fill="FEFEFE"/>
        <w:spacing w:before="0" w:beforeAutospacing="0" w:after="0" w:afterAutospacing="0"/>
        <w:jc w:val="both"/>
        <w:rPr>
          <w:rStyle w:val="csdd5e5f52"/>
          <w:rFonts w:ascii="Century Schoolbook" w:hAnsi="Century Schoolbook"/>
          <w:color w:val="000000"/>
        </w:rPr>
      </w:pPr>
      <w:r w:rsidRPr="00100DCD">
        <w:rPr>
          <w:rStyle w:val="csdd5e5f52"/>
          <w:rFonts w:ascii="Century Schoolbook" w:hAnsi="Century Schoolbook"/>
          <w:color w:val="000000"/>
        </w:rPr>
        <w:t>III.  Nothing in this subdivision shall be construed to limit the academic freedom of faculty members of the university system of New Hampshire and the community college system of New Hampshire to conduct research, publish, lecture, or teach in the academic setting.</w:t>
      </w:r>
    </w:p>
    <w:p w14:paraId="1AB455DA"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p>
    <w:p w14:paraId="2F78ABB0" w14:textId="77777777" w:rsidR="00100DCD" w:rsidRPr="00100DCD" w:rsidRDefault="00100DCD" w:rsidP="00100DCD">
      <w:pPr>
        <w:pStyle w:val="csf0a1d375"/>
        <w:shd w:val="clear" w:color="auto" w:fill="FEFEFE"/>
        <w:spacing w:before="0" w:beforeAutospacing="0" w:after="0" w:afterAutospacing="0"/>
        <w:jc w:val="both"/>
        <w:rPr>
          <w:rStyle w:val="csdd5e5f52"/>
          <w:rFonts w:ascii="Century Schoolbook" w:hAnsi="Century Schoolbook"/>
          <w:color w:val="000000"/>
        </w:rPr>
      </w:pPr>
      <w:r w:rsidRPr="00100DCD">
        <w:rPr>
          <w:rStyle w:val="csdd5e5f52"/>
          <w:rFonts w:ascii="Century Schoolbook" w:hAnsi="Century Schoolbook"/>
          <w:b/>
          <w:bCs/>
          <w:color w:val="000000"/>
        </w:rPr>
        <w:t>354-A:</w:t>
      </w:r>
      <w:proofErr w:type="gramStart"/>
      <w:r w:rsidRPr="00100DCD">
        <w:rPr>
          <w:rStyle w:val="csdd5e5f52"/>
          <w:rFonts w:ascii="Century Schoolbook" w:hAnsi="Century Schoolbook"/>
          <w:b/>
          <w:bCs/>
          <w:color w:val="000000"/>
        </w:rPr>
        <w:t>30  Definitions</w:t>
      </w:r>
      <w:proofErr w:type="gramEnd"/>
      <w:r w:rsidRPr="00100DCD">
        <w:rPr>
          <w:rStyle w:val="csdd5e5f52"/>
          <w:rFonts w:ascii="Century Schoolbook" w:hAnsi="Century Schoolbook"/>
          <w:b/>
          <w:bCs/>
          <w:color w:val="000000"/>
        </w:rPr>
        <w:t>.</w:t>
      </w:r>
      <w:r w:rsidRPr="00100DCD">
        <w:rPr>
          <w:rStyle w:val="csdd5e5f52"/>
          <w:rFonts w:ascii="Century Schoolbook" w:hAnsi="Century Schoolbook"/>
          <w:color w:val="000000"/>
        </w:rPr>
        <w:t xml:space="preserve">  </w:t>
      </w:r>
    </w:p>
    <w:p w14:paraId="01B73E29" w14:textId="758CA3E6"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In this subdivision:</w:t>
      </w:r>
    </w:p>
    <w:p w14:paraId="6DD85D3E"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I.  “Government program” means any activity undertaken by a public employer, both as an employer and in performance of its government function.</w:t>
      </w:r>
    </w:p>
    <w:p w14:paraId="207E1621"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proofErr w:type="gramStart"/>
      <w:r w:rsidRPr="00100DCD">
        <w:rPr>
          <w:rStyle w:val="csdd5e5f52"/>
          <w:rFonts w:ascii="Century Schoolbook" w:hAnsi="Century Schoolbook"/>
          <w:color w:val="000000"/>
        </w:rPr>
        <w:t>II.  “</w:t>
      </w:r>
      <w:proofErr w:type="gramEnd"/>
      <w:r w:rsidRPr="00100DCD">
        <w:rPr>
          <w:rStyle w:val="csdd5e5f52"/>
          <w:rFonts w:ascii="Century Schoolbook" w:hAnsi="Century Schoolbook"/>
          <w:color w:val="000000"/>
        </w:rPr>
        <w:t xml:space="preserve">Public employee” means any person working on a full-time or part-time basis for the state, or any subdivision thereof, including, but not limited to counties, cities, </w:t>
      </w:r>
      <w:r w:rsidRPr="00100DCD">
        <w:rPr>
          <w:rStyle w:val="csdd5e5f52"/>
          <w:rFonts w:ascii="Century Schoolbook" w:hAnsi="Century Schoolbook"/>
          <w:color w:val="000000"/>
        </w:rPr>
        <w:lastRenderedPageBreak/>
        <w:t>towns, precincts, water districts, school districts, school administrative units, or quasi-public entities.</w:t>
      </w:r>
    </w:p>
    <w:p w14:paraId="2023AB1C" w14:textId="134E4358" w:rsidR="00100DCD" w:rsidRPr="00100DCD" w:rsidRDefault="00100DCD" w:rsidP="00100DCD">
      <w:pPr>
        <w:pStyle w:val="csf0a1d375"/>
        <w:shd w:val="clear" w:color="auto" w:fill="FEFEFE"/>
        <w:spacing w:before="0" w:beforeAutospacing="0" w:after="0" w:afterAutospacing="0"/>
        <w:jc w:val="both"/>
        <w:rPr>
          <w:rStyle w:val="csdd5e5f52"/>
          <w:rFonts w:ascii="Century Schoolbook" w:hAnsi="Century Schoolbook"/>
          <w:color w:val="000000"/>
        </w:rPr>
      </w:pPr>
      <w:r w:rsidRPr="00100DCD">
        <w:rPr>
          <w:rStyle w:val="csdd5e5f52"/>
          <w:rFonts w:ascii="Century Schoolbook" w:hAnsi="Century Schoolbook"/>
          <w:color w:val="000000"/>
        </w:rPr>
        <w:t>III.  "Public employer" includes the state or any subdivision thereof, including, but not limited to counties, cities, towns, precincts, water districts, school districts, school administrative units, or quasi-public entities.</w:t>
      </w:r>
    </w:p>
    <w:p w14:paraId="3C7A54D2"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p>
    <w:p w14:paraId="3F49985E" w14:textId="77777777" w:rsidR="00D06318" w:rsidRDefault="00100DCD" w:rsidP="00100DCD">
      <w:pPr>
        <w:pStyle w:val="csf0a1d375"/>
        <w:shd w:val="clear" w:color="auto" w:fill="FEFEFE"/>
        <w:spacing w:before="0" w:beforeAutospacing="0" w:after="0" w:afterAutospacing="0"/>
        <w:jc w:val="both"/>
        <w:rPr>
          <w:rStyle w:val="csdd5e5f52"/>
          <w:rFonts w:ascii="Century Schoolbook" w:hAnsi="Century Schoolbook"/>
          <w:color w:val="000000"/>
        </w:rPr>
      </w:pPr>
      <w:r w:rsidRPr="00100DCD">
        <w:rPr>
          <w:rStyle w:val="csdd5e5f52"/>
          <w:rFonts w:ascii="Century Schoolbook" w:hAnsi="Century Schoolbook"/>
          <w:b/>
          <w:bCs/>
          <w:color w:val="000000"/>
        </w:rPr>
        <w:t>354-A:</w:t>
      </w:r>
      <w:proofErr w:type="gramStart"/>
      <w:r w:rsidRPr="00100DCD">
        <w:rPr>
          <w:rStyle w:val="csdd5e5f52"/>
          <w:rFonts w:ascii="Century Schoolbook" w:hAnsi="Century Schoolbook"/>
          <w:b/>
          <w:bCs/>
          <w:color w:val="000000"/>
        </w:rPr>
        <w:t>31  Prohibition</w:t>
      </w:r>
      <w:proofErr w:type="gramEnd"/>
      <w:r w:rsidRPr="00100DCD">
        <w:rPr>
          <w:rStyle w:val="csdd5e5f52"/>
          <w:rFonts w:ascii="Century Schoolbook" w:hAnsi="Century Schoolbook"/>
          <w:b/>
          <w:bCs/>
          <w:color w:val="000000"/>
        </w:rPr>
        <w:t xml:space="preserve"> on Public Employers.</w:t>
      </w:r>
      <w:r w:rsidRPr="00100DCD">
        <w:rPr>
          <w:rStyle w:val="csdd5e5f52"/>
          <w:rFonts w:ascii="Century Schoolbook" w:hAnsi="Century Schoolbook"/>
          <w:color w:val="000000"/>
        </w:rPr>
        <w:t xml:space="preserve">  </w:t>
      </w:r>
    </w:p>
    <w:p w14:paraId="136810B7" w14:textId="6A6EFF6B"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 xml:space="preserve">No public employer, either directly or </w:t>
      </w:r>
      <w:proofErr w:type="gramStart"/>
      <w:r w:rsidRPr="00100DCD">
        <w:rPr>
          <w:rStyle w:val="csdd5e5f52"/>
          <w:rFonts w:ascii="Century Schoolbook" w:hAnsi="Century Schoolbook"/>
          <w:color w:val="000000"/>
        </w:rPr>
        <w:t>through the use of</w:t>
      </w:r>
      <w:proofErr w:type="gramEnd"/>
      <w:r w:rsidRPr="00100DCD">
        <w:rPr>
          <w:rStyle w:val="csdd5e5f52"/>
          <w:rFonts w:ascii="Century Schoolbook" w:hAnsi="Century Schoolbook"/>
          <w:color w:val="000000"/>
        </w:rPr>
        <w:t xml:space="preserve"> an outside contractor, shall teach, advocate, instruct, or train any employee, student, service recipient, contractor, staff member, inmate, or any other individual or group, any one or more of the following:</w:t>
      </w:r>
    </w:p>
    <w:p w14:paraId="1A55F128"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 xml:space="preserve">I.  That people of one age, sex, gender identity, sexual orientation, race, creed, color, marital status, familial status, mental or physical disability, religion, or national origin, are inherently superior or inferior to people of another age, sex, gender identity, sexual orientation, race, creed, color, marital status, familial status, mental or physical disability, religion, or national </w:t>
      </w:r>
      <w:proofErr w:type="gramStart"/>
      <w:r w:rsidRPr="00100DCD">
        <w:rPr>
          <w:rStyle w:val="csdd5e5f52"/>
          <w:rFonts w:ascii="Century Schoolbook" w:hAnsi="Century Schoolbook"/>
          <w:color w:val="000000"/>
        </w:rPr>
        <w:t>origin;</w:t>
      </w:r>
      <w:proofErr w:type="gramEnd"/>
    </w:p>
    <w:p w14:paraId="6E11599B"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 xml:space="preserve">II.  That an individual, by virtue of his or her age, sex, gender identity, sexual orientation, race, creed, color, marital status, familial status, mental or physical disability, religion, or national origin is inherently racist, sexist, or oppressive, whether consciously or </w:t>
      </w:r>
      <w:proofErr w:type="gramStart"/>
      <w:r w:rsidRPr="00100DCD">
        <w:rPr>
          <w:rStyle w:val="csdd5e5f52"/>
          <w:rFonts w:ascii="Century Schoolbook" w:hAnsi="Century Schoolbook"/>
          <w:color w:val="000000"/>
        </w:rPr>
        <w:t>unconsciously;</w:t>
      </w:r>
      <w:proofErr w:type="gramEnd"/>
    </w:p>
    <w:p w14:paraId="2AA7737D"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III.  That an individual should be discriminated against or receive adverse treatment solely or partly because of his or her age, sex, gender identity, sexual orientation, race, creed, color, marital status, familial status, mental or physical disability, religion, or national origin; or</w:t>
      </w:r>
    </w:p>
    <w:p w14:paraId="750656B4"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IV.  That people of one age, sex, gender identity, sexual orientation, race, creed, color, marital status, familial status, mental or physical disability, religion, or national origin cannot and should not attempt to treat others equally and/or without regard to age, sex, gender identity, sexual orientation, race, creed, color, marital status, familial status, mental or physical disability, religion, or national origin.</w:t>
      </w:r>
    </w:p>
    <w:p w14:paraId="04D233E6" w14:textId="77777777" w:rsidR="00100DCD" w:rsidRPr="00100DCD" w:rsidRDefault="00100DCD" w:rsidP="00100DCD">
      <w:pPr>
        <w:pStyle w:val="csf0a1d375"/>
        <w:shd w:val="clear" w:color="auto" w:fill="FEFEFE"/>
        <w:spacing w:before="0" w:beforeAutospacing="0" w:after="0" w:afterAutospacing="0"/>
        <w:jc w:val="both"/>
        <w:rPr>
          <w:rStyle w:val="csdd5e5f52"/>
          <w:rFonts w:ascii="Century Schoolbook" w:hAnsi="Century Schoolbook"/>
          <w:color w:val="000000"/>
        </w:rPr>
      </w:pPr>
    </w:p>
    <w:p w14:paraId="0F391E7F" w14:textId="0F1DB734" w:rsidR="00100DCD" w:rsidRPr="00100DCD" w:rsidRDefault="00100DCD" w:rsidP="00100DCD">
      <w:pPr>
        <w:pStyle w:val="csf0a1d375"/>
        <w:shd w:val="clear" w:color="auto" w:fill="FEFEFE"/>
        <w:spacing w:before="0" w:beforeAutospacing="0" w:after="0" w:afterAutospacing="0"/>
        <w:jc w:val="both"/>
        <w:rPr>
          <w:rStyle w:val="csdd5e5f52"/>
          <w:rFonts w:ascii="Century Schoolbook" w:hAnsi="Century Schoolbook"/>
          <w:b/>
          <w:bCs/>
          <w:color w:val="000000"/>
        </w:rPr>
      </w:pPr>
      <w:r w:rsidRPr="00100DCD">
        <w:rPr>
          <w:rStyle w:val="csdd5e5f52"/>
          <w:rFonts w:ascii="Century Schoolbook" w:hAnsi="Century Schoolbook"/>
          <w:b/>
          <w:bCs/>
          <w:color w:val="000000"/>
        </w:rPr>
        <w:t>354-A:</w:t>
      </w:r>
      <w:proofErr w:type="gramStart"/>
      <w:r w:rsidRPr="00100DCD">
        <w:rPr>
          <w:rStyle w:val="csdd5e5f52"/>
          <w:rFonts w:ascii="Century Schoolbook" w:hAnsi="Century Schoolbook"/>
          <w:b/>
          <w:bCs/>
          <w:color w:val="000000"/>
        </w:rPr>
        <w:t>32  Prohibition</w:t>
      </w:r>
      <w:proofErr w:type="gramEnd"/>
      <w:r w:rsidRPr="00100DCD">
        <w:rPr>
          <w:rStyle w:val="csdd5e5f52"/>
          <w:rFonts w:ascii="Century Schoolbook" w:hAnsi="Century Schoolbook"/>
          <w:b/>
          <w:bCs/>
          <w:color w:val="000000"/>
        </w:rPr>
        <w:t xml:space="preserve"> on the Content of Government Programs and Speech.  No government program shall teach, advocate, or advance any one or more of the following:</w:t>
      </w:r>
    </w:p>
    <w:p w14:paraId="020A05A9"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p>
    <w:p w14:paraId="1D539F38"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 xml:space="preserve">I.  That people of one age, sex, gender identity, sexual orientation, race, creed, color, marital status, familial status, mental or physical disability, religion, or national origin are inherently superior or inferior to people of another age, sex, gender identity, sexual orientation, race, creed, color, marital status, familial status, mental or physical disability, religion, or national </w:t>
      </w:r>
      <w:proofErr w:type="gramStart"/>
      <w:r w:rsidRPr="00100DCD">
        <w:rPr>
          <w:rStyle w:val="csdd5e5f52"/>
          <w:rFonts w:ascii="Century Schoolbook" w:hAnsi="Century Schoolbook"/>
          <w:color w:val="000000"/>
        </w:rPr>
        <w:t>origin;</w:t>
      </w:r>
      <w:proofErr w:type="gramEnd"/>
    </w:p>
    <w:p w14:paraId="2C0FD9D9"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 xml:space="preserve">II.  That an individual, by virtue of his or her age, sex, gender identity, sexual orientation, race, creed, color, marital status, familial status, mental or physical disability, religion, or national origin, is inherently racist, sexist, or oppressive, whether consciously or </w:t>
      </w:r>
      <w:proofErr w:type="gramStart"/>
      <w:r w:rsidRPr="00100DCD">
        <w:rPr>
          <w:rStyle w:val="csdd5e5f52"/>
          <w:rFonts w:ascii="Century Schoolbook" w:hAnsi="Century Schoolbook"/>
          <w:color w:val="000000"/>
        </w:rPr>
        <w:t>unconsciously;</w:t>
      </w:r>
      <w:proofErr w:type="gramEnd"/>
    </w:p>
    <w:p w14:paraId="77251DA4"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lastRenderedPageBreak/>
        <w:t>III.  That an individual should be discriminated against or receive adverse treatment solely or partly because of his or her age, sex, gender identity, sexual orientation, race, creed, color, marital status, familial status, mental or physical disability, religion, or national origin; or</w:t>
      </w:r>
    </w:p>
    <w:p w14:paraId="65EF052D" w14:textId="1C174B04" w:rsidR="00100DCD" w:rsidRDefault="00100DCD" w:rsidP="00100DCD">
      <w:pPr>
        <w:pStyle w:val="csf0a1d375"/>
        <w:shd w:val="clear" w:color="auto" w:fill="FEFEFE"/>
        <w:spacing w:before="0" w:beforeAutospacing="0" w:after="0" w:afterAutospacing="0"/>
        <w:jc w:val="both"/>
        <w:rPr>
          <w:rStyle w:val="csdd5e5f52"/>
          <w:rFonts w:ascii="Century Schoolbook" w:hAnsi="Century Schoolbook"/>
          <w:color w:val="000000"/>
        </w:rPr>
      </w:pPr>
      <w:r w:rsidRPr="00100DCD">
        <w:rPr>
          <w:rStyle w:val="csdd5e5f52"/>
          <w:rFonts w:ascii="Century Schoolbook" w:hAnsi="Century Schoolbook"/>
          <w:color w:val="000000"/>
        </w:rPr>
        <w:t>IV.  That people of one age, sex, gender identity, sexual orientation, race, creed, color, marital status, familial status, mental or physical disability, religion, or national origin cannot and should not attempt to treat others equally and/or without regard to age, sex, gender identity, sexual orientation, race, creed, color, marital status, familial status, mental or physical disability, religion, or national origin.</w:t>
      </w:r>
    </w:p>
    <w:p w14:paraId="44A59EA9" w14:textId="77777777" w:rsidR="004E7457" w:rsidRPr="00100DCD" w:rsidRDefault="004E7457" w:rsidP="00100DCD">
      <w:pPr>
        <w:pStyle w:val="csf0a1d375"/>
        <w:shd w:val="clear" w:color="auto" w:fill="FEFEFE"/>
        <w:spacing w:before="0" w:beforeAutospacing="0" w:after="0" w:afterAutospacing="0"/>
        <w:jc w:val="both"/>
        <w:rPr>
          <w:rFonts w:ascii="Verdana" w:hAnsi="Verdana"/>
          <w:color w:val="000000"/>
        </w:rPr>
      </w:pPr>
    </w:p>
    <w:p w14:paraId="1DA67F11" w14:textId="3E7D6122" w:rsidR="00100DCD" w:rsidRPr="004E7457" w:rsidRDefault="00100DCD" w:rsidP="00100DCD">
      <w:pPr>
        <w:pStyle w:val="csf0a1d375"/>
        <w:shd w:val="clear" w:color="auto" w:fill="FEFEFE"/>
        <w:spacing w:before="0" w:beforeAutospacing="0" w:after="0" w:afterAutospacing="0"/>
        <w:jc w:val="both"/>
        <w:rPr>
          <w:rFonts w:ascii="Century Schoolbook" w:hAnsi="Century Schoolbook"/>
          <w:color w:val="000000"/>
        </w:rPr>
      </w:pPr>
      <w:r w:rsidRPr="004E7457">
        <w:rPr>
          <w:rStyle w:val="csdd5e5f52"/>
          <w:rFonts w:ascii="Century Schoolbook" w:hAnsi="Century Schoolbook"/>
          <w:b/>
          <w:bCs/>
          <w:color w:val="000000"/>
        </w:rPr>
        <w:t>354-A:</w:t>
      </w:r>
      <w:proofErr w:type="gramStart"/>
      <w:r w:rsidRPr="004E7457">
        <w:rPr>
          <w:rStyle w:val="csdd5e5f52"/>
          <w:rFonts w:ascii="Century Schoolbook" w:hAnsi="Century Schoolbook"/>
          <w:b/>
          <w:bCs/>
          <w:color w:val="000000"/>
        </w:rPr>
        <w:t>33  Protection</w:t>
      </w:r>
      <w:proofErr w:type="gramEnd"/>
      <w:r w:rsidRPr="004E7457">
        <w:rPr>
          <w:rStyle w:val="csdd5e5f52"/>
          <w:rFonts w:ascii="Century Schoolbook" w:hAnsi="Century Schoolbook"/>
          <w:b/>
          <w:bCs/>
          <w:color w:val="000000"/>
        </w:rPr>
        <w:t xml:space="preserve"> for Public Employees.</w:t>
      </w:r>
      <w:r w:rsidRPr="00100DCD">
        <w:rPr>
          <w:rStyle w:val="csdd5e5f52"/>
          <w:rFonts w:ascii="Century Schoolbook" w:hAnsi="Century Schoolbook"/>
          <w:color w:val="000000"/>
        </w:rPr>
        <w:t xml:space="preserve">  No public employee shall be subject to any adverse employment action, warning, or discipline of any kind for refusing to participate in any training, program, or other activity at which a public employer or government program advocates, trains, teaches, instructs, or compels participants to express belief in, or support for, any one or more of the following:</w:t>
      </w:r>
    </w:p>
    <w:p w14:paraId="17658259"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 xml:space="preserve">I.  That people of one age, sex, gender identity, sexual orientation, race, creed, color, marital status, familial status, mental or physical disability, religion, or national origin are inherently superior or inferior to people of another age, sex, gender identity, sexual orientation, race, creed, color, marital status, familial status, mental or physical disability, religion, or national </w:t>
      </w:r>
      <w:proofErr w:type="gramStart"/>
      <w:r w:rsidRPr="00100DCD">
        <w:rPr>
          <w:rStyle w:val="csdd5e5f52"/>
          <w:rFonts w:ascii="Century Schoolbook" w:hAnsi="Century Schoolbook"/>
          <w:color w:val="000000"/>
        </w:rPr>
        <w:t>origin;</w:t>
      </w:r>
      <w:proofErr w:type="gramEnd"/>
    </w:p>
    <w:p w14:paraId="2C465BA3"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 xml:space="preserve">II.  That an individual, by virtue of his or her age, sex, gender identity, sexual orientation, race, creed, color, marital status, familial status, mental or physical disability, religion, or national origin, is inherently racist, sexist, or oppressive, whether consciously or </w:t>
      </w:r>
      <w:proofErr w:type="gramStart"/>
      <w:r w:rsidRPr="00100DCD">
        <w:rPr>
          <w:rStyle w:val="csdd5e5f52"/>
          <w:rFonts w:ascii="Century Schoolbook" w:hAnsi="Century Schoolbook"/>
          <w:color w:val="000000"/>
        </w:rPr>
        <w:t>unconsciously;</w:t>
      </w:r>
      <w:proofErr w:type="gramEnd"/>
    </w:p>
    <w:p w14:paraId="223644BF"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III.  That an individual should be discriminated against or receive adverse treatment solely or partly because of his or her age, sex, gender identity, sexual orientation, race, creed, color, marital status, familial status, mental or physical disability, religion, or national origin; or</w:t>
      </w:r>
    </w:p>
    <w:p w14:paraId="16F826A3"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IV.  That people of one age, sex, gender identity, sexual orientation, race, creed, color, marital status, familial status, mental or physical disability, religion, or national origin cannot and should not attempt to treat others equally and/or without regard to age, sex, gender identity, sexual orientation, race, creed, color, marital status, familial status, mental or physical disability, religion, or national origin.</w:t>
      </w:r>
    </w:p>
    <w:p w14:paraId="550193C0" w14:textId="77777777" w:rsidR="00100DCD" w:rsidRPr="00100DCD" w:rsidRDefault="00100DCD" w:rsidP="00100DCD">
      <w:pPr>
        <w:pStyle w:val="csf0a1d375"/>
        <w:shd w:val="clear" w:color="auto" w:fill="FEFEFE"/>
        <w:spacing w:before="0" w:beforeAutospacing="0" w:after="0" w:afterAutospacing="0"/>
        <w:jc w:val="both"/>
        <w:rPr>
          <w:rStyle w:val="csdd5e5f52"/>
          <w:rFonts w:ascii="Century Schoolbook" w:hAnsi="Century Schoolbook"/>
          <w:color w:val="000000"/>
        </w:rPr>
      </w:pPr>
    </w:p>
    <w:p w14:paraId="48EEE71F" w14:textId="388E02B2" w:rsidR="00100DCD" w:rsidRPr="00100DCD" w:rsidRDefault="00100DCD" w:rsidP="00100DCD">
      <w:pPr>
        <w:pStyle w:val="csf0a1d375"/>
        <w:shd w:val="clear" w:color="auto" w:fill="FEFEFE"/>
        <w:spacing w:before="0" w:beforeAutospacing="0" w:after="0" w:afterAutospacing="0"/>
        <w:jc w:val="both"/>
        <w:rPr>
          <w:rStyle w:val="csdd5e5f52"/>
          <w:rFonts w:ascii="Century Schoolbook" w:hAnsi="Century Schoolbook"/>
          <w:color w:val="000000"/>
        </w:rPr>
      </w:pPr>
      <w:r w:rsidRPr="004E7457">
        <w:rPr>
          <w:rStyle w:val="csdd5e5f52"/>
          <w:rFonts w:ascii="Century Schoolbook" w:hAnsi="Century Schoolbook"/>
          <w:b/>
          <w:bCs/>
          <w:color w:val="000000"/>
        </w:rPr>
        <w:t>354-A:</w:t>
      </w:r>
      <w:proofErr w:type="gramStart"/>
      <w:r w:rsidRPr="004E7457">
        <w:rPr>
          <w:rStyle w:val="csdd5e5f52"/>
          <w:rFonts w:ascii="Century Schoolbook" w:hAnsi="Century Schoolbook"/>
          <w:b/>
          <w:bCs/>
          <w:color w:val="000000"/>
        </w:rPr>
        <w:t>34  Remedies</w:t>
      </w:r>
      <w:proofErr w:type="gramEnd"/>
      <w:r w:rsidRPr="004E7457">
        <w:rPr>
          <w:rStyle w:val="csdd5e5f52"/>
          <w:rFonts w:ascii="Century Schoolbook" w:hAnsi="Century Schoolbook"/>
          <w:b/>
          <w:bCs/>
          <w:color w:val="000000"/>
        </w:rPr>
        <w:t>.</w:t>
      </w:r>
      <w:r w:rsidRPr="00100DCD">
        <w:rPr>
          <w:rStyle w:val="csdd5e5f52"/>
          <w:rFonts w:ascii="Century Schoolbook" w:hAnsi="Century Schoolbook"/>
          <w:color w:val="000000"/>
        </w:rPr>
        <w:t xml:space="preserve">  Any person aggrieved by an act made unlawful under this subdivision may pursue </w:t>
      </w:r>
      <w:proofErr w:type="gramStart"/>
      <w:r w:rsidRPr="00100DCD">
        <w:rPr>
          <w:rStyle w:val="csdd5e5f52"/>
          <w:rFonts w:ascii="Century Schoolbook" w:hAnsi="Century Schoolbook"/>
          <w:color w:val="000000"/>
        </w:rPr>
        <w:t>all of</w:t>
      </w:r>
      <w:proofErr w:type="gramEnd"/>
      <w:r w:rsidRPr="00100DCD">
        <w:rPr>
          <w:rStyle w:val="csdd5e5f52"/>
          <w:rFonts w:ascii="Century Schoolbook" w:hAnsi="Century Schoolbook"/>
          <w:color w:val="000000"/>
        </w:rPr>
        <w:t xml:space="preserve"> the remedies available under RSA 354-A, RSA 491, RSA 275-E, or RSA 98-E, or any other applicable common law or statutory cause of action.</w:t>
      </w:r>
    </w:p>
    <w:p w14:paraId="3B0A2741"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p>
    <w:p w14:paraId="10257B0A" w14:textId="6B04394E" w:rsidR="00100DCD" w:rsidRPr="004E7457" w:rsidRDefault="00100DCD" w:rsidP="004E7457">
      <w:pPr>
        <w:pStyle w:val="csf0a1d375"/>
        <w:shd w:val="clear" w:color="auto" w:fill="FEFEFE"/>
        <w:spacing w:before="0" w:beforeAutospacing="0" w:after="0" w:afterAutospacing="0"/>
        <w:jc w:val="center"/>
        <w:rPr>
          <w:rStyle w:val="csdd5e5f52"/>
          <w:rFonts w:ascii="Century Schoolbook" w:hAnsi="Century Schoolbook"/>
          <w:b/>
          <w:bCs/>
          <w:color w:val="000000"/>
          <w:sz w:val="28"/>
          <w:szCs w:val="28"/>
        </w:rPr>
      </w:pPr>
      <w:bookmarkStart w:id="0" w:name="Chapt298"/>
      <w:bookmarkEnd w:id="0"/>
      <w:proofErr w:type="gramStart"/>
      <w:r w:rsidRPr="004E7457">
        <w:rPr>
          <w:rStyle w:val="csdd5e5f52"/>
          <w:rFonts w:ascii="Century Schoolbook" w:hAnsi="Century Schoolbook"/>
          <w:b/>
          <w:bCs/>
          <w:color w:val="000000"/>
          <w:sz w:val="28"/>
          <w:szCs w:val="28"/>
        </w:rPr>
        <w:t>298  New</w:t>
      </w:r>
      <w:proofErr w:type="gramEnd"/>
      <w:r w:rsidRPr="004E7457">
        <w:rPr>
          <w:rStyle w:val="csdd5e5f52"/>
          <w:rFonts w:ascii="Century Schoolbook" w:hAnsi="Century Schoolbook"/>
          <w:b/>
          <w:bCs/>
          <w:color w:val="000000"/>
          <w:sz w:val="28"/>
          <w:szCs w:val="28"/>
        </w:rPr>
        <w:t xml:space="preserve"> Section; Prohibition on Teaching Discrimination.  Amend RSA 193 by inserting after section 39 the following new section:</w:t>
      </w:r>
    </w:p>
    <w:p w14:paraId="3D0E0A02" w14:textId="77777777" w:rsidR="00100DCD" w:rsidRPr="004E7457" w:rsidRDefault="00100DCD" w:rsidP="004E7457">
      <w:pPr>
        <w:pStyle w:val="csf0a1d375"/>
        <w:shd w:val="clear" w:color="auto" w:fill="FEFEFE"/>
        <w:spacing w:before="0" w:beforeAutospacing="0" w:after="0" w:afterAutospacing="0"/>
        <w:jc w:val="center"/>
        <w:rPr>
          <w:rFonts w:ascii="Verdana" w:hAnsi="Verdana"/>
          <w:color w:val="000000"/>
          <w:sz w:val="28"/>
          <w:szCs w:val="28"/>
        </w:rPr>
      </w:pPr>
    </w:p>
    <w:p w14:paraId="08EDDBE5"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proofErr w:type="gramStart"/>
      <w:r w:rsidRPr="00100DCD">
        <w:rPr>
          <w:rStyle w:val="csdd5e5f52"/>
          <w:rFonts w:ascii="Century Schoolbook" w:hAnsi="Century Schoolbook"/>
          <w:color w:val="000000"/>
        </w:rPr>
        <w:t>193:40  Prohibition</w:t>
      </w:r>
      <w:proofErr w:type="gramEnd"/>
      <w:r w:rsidRPr="00100DCD">
        <w:rPr>
          <w:rStyle w:val="csdd5e5f52"/>
          <w:rFonts w:ascii="Century Schoolbook" w:hAnsi="Century Schoolbook"/>
          <w:color w:val="000000"/>
        </w:rPr>
        <w:t xml:space="preserve"> on Teaching Discrimination.</w:t>
      </w:r>
    </w:p>
    <w:p w14:paraId="28198894"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lastRenderedPageBreak/>
        <w:t xml:space="preserve">I.  No pupil in any public school in this state shall be taught, instructed, </w:t>
      </w:r>
      <w:proofErr w:type="gramStart"/>
      <w:r w:rsidRPr="00100DCD">
        <w:rPr>
          <w:rStyle w:val="csdd5e5f52"/>
          <w:rFonts w:ascii="Century Schoolbook" w:hAnsi="Century Schoolbook"/>
          <w:color w:val="000000"/>
        </w:rPr>
        <w:t>inculcated</w:t>
      </w:r>
      <w:proofErr w:type="gramEnd"/>
      <w:r w:rsidRPr="00100DCD">
        <w:rPr>
          <w:rStyle w:val="csdd5e5f52"/>
          <w:rFonts w:ascii="Century Schoolbook" w:hAnsi="Century Schoolbook"/>
          <w:color w:val="000000"/>
        </w:rPr>
        <w:t xml:space="preserve"> or compelled to express belief in, or support for, any one or more of the following:</w:t>
      </w:r>
    </w:p>
    <w:p w14:paraId="76996BEE"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 xml:space="preserve">(a)  That one's age, sex, gender identity, sexual orientation, race, creed, color, marital status, familial status, mental or physical disability, religion or national origin is inherently superior to people of another age, sex, gender identity, sexual orientation, race, creed, color, marital status, familial status, mental or physical disability, religion, or national </w:t>
      </w:r>
      <w:proofErr w:type="gramStart"/>
      <w:r w:rsidRPr="00100DCD">
        <w:rPr>
          <w:rStyle w:val="csdd5e5f52"/>
          <w:rFonts w:ascii="Century Schoolbook" w:hAnsi="Century Schoolbook"/>
          <w:color w:val="000000"/>
        </w:rPr>
        <w:t>origin;</w:t>
      </w:r>
      <w:proofErr w:type="gramEnd"/>
    </w:p>
    <w:p w14:paraId="76CE8550"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 xml:space="preserve">(b)  That an individual, by virtue of his or her age, sex, gender identity, sexual orientation, race, creed, color, marital status, familial status, mental or physical disability, religion, or national origin, is inherently racist, sexist, or oppressive, whether consciously or </w:t>
      </w:r>
      <w:proofErr w:type="gramStart"/>
      <w:r w:rsidRPr="00100DCD">
        <w:rPr>
          <w:rStyle w:val="csdd5e5f52"/>
          <w:rFonts w:ascii="Century Schoolbook" w:hAnsi="Century Schoolbook"/>
          <w:color w:val="000000"/>
        </w:rPr>
        <w:t>unconsciously;</w:t>
      </w:r>
      <w:proofErr w:type="gramEnd"/>
    </w:p>
    <w:p w14:paraId="6BDD5801"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(c)  That an individual should be discriminated against or receive adverse treatment solely or partly because of his or her age, sex, gender identity, sexual orientation, race, creed, color, marital status, familial status, mental or physical disability, religion, or national origin; or</w:t>
      </w:r>
    </w:p>
    <w:p w14:paraId="258607A4"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(d)  That people of one age, sex, gender identity, sexual orientation, race, creed, color, marital status, familial status, mental or physical disability, religion, or national origin cannot and should not attempt to treat others without regard to age, sex, gender identity, sexual orientation, race, creed, color, marital status, familial status, mental or physical disability, religion, or national origin.</w:t>
      </w:r>
    </w:p>
    <w:p w14:paraId="21DFDA00"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II.  Nothing in this section shall be construed to prohibit discussing, as part of a larger course of academic instruction, the historical existence of ideas and subjects identified in this section.</w:t>
      </w:r>
    </w:p>
    <w:p w14:paraId="23BAE70D"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III.  Any person claiming to be aggrieved by a violation of this section, including the attorney general, may initiate a civil action against a school or school district in superior court for legal or equitable relief, or with the New Hampshire commission for human rights as provided in RSA 354-A:34.</w:t>
      </w:r>
    </w:p>
    <w:p w14:paraId="543EA847"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IV.  Violation of this section by an educator shall be considered a violation of the educator code of conduct that justifies disciplinary sanction by the state board of education.</w:t>
      </w:r>
    </w:p>
    <w:p w14:paraId="02CA7B5F" w14:textId="77777777"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r w:rsidRPr="00100DCD">
        <w:rPr>
          <w:rStyle w:val="csdd5e5f52"/>
          <w:rFonts w:ascii="Century Schoolbook" w:hAnsi="Century Schoolbook"/>
          <w:color w:val="000000"/>
        </w:rPr>
        <w:t>V.  For the purposes of this section, “educator” means a professional employee of any school district whose position requires certification by the state board pursuant to RSA 189:39.  Administrators, specialists, and teachers are included within the definition of this term.</w:t>
      </w:r>
    </w:p>
    <w:p w14:paraId="0CF030CB" w14:textId="77777777" w:rsidR="00100DCD" w:rsidRPr="00100DCD" w:rsidRDefault="00100DCD" w:rsidP="00100DCD">
      <w:pPr>
        <w:pStyle w:val="csf0a1d375"/>
        <w:shd w:val="clear" w:color="auto" w:fill="FEFEFE"/>
        <w:spacing w:before="0" w:beforeAutospacing="0" w:after="0" w:afterAutospacing="0"/>
        <w:jc w:val="both"/>
        <w:rPr>
          <w:rStyle w:val="csdd5e5f52"/>
          <w:rFonts w:ascii="Century Schoolbook" w:hAnsi="Century Schoolbook"/>
          <w:color w:val="000000"/>
        </w:rPr>
      </w:pPr>
      <w:bookmarkStart w:id="1" w:name="Chapt299"/>
      <w:bookmarkEnd w:id="1"/>
    </w:p>
    <w:p w14:paraId="2CEB9B3E" w14:textId="574854F5"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proofErr w:type="gramStart"/>
      <w:r w:rsidRPr="004E7457">
        <w:rPr>
          <w:rStyle w:val="csdd5e5f52"/>
          <w:rFonts w:ascii="Century Schoolbook" w:hAnsi="Century Schoolbook"/>
          <w:b/>
          <w:bCs/>
          <w:color w:val="000000"/>
        </w:rPr>
        <w:t>299  Severability</w:t>
      </w:r>
      <w:proofErr w:type="gramEnd"/>
      <w:r w:rsidRPr="004E7457">
        <w:rPr>
          <w:rStyle w:val="csdd5e5f52"/>
          <w:rFonts w:ascii="Century Schoolbook" w:hAnsi="Century Schoolbook"/>
          <w:b/>
          <w:bCs/>
          <w:color w:val="000000"/>
        </w:rPr>
        <w:t>.</w:t>
      </w:r>
      <w:r w:rsidRPr="00100DCD">
        <w:rPr>
          <w:rStyle w:val="csdd5e5f52"/>
          <w:rFonts w:ascii="Century Schoolbook" w:hAnsi="Century Schoolbook"/>
          <w:color w:val="000000"/>
        </w:rPr>
        <w:t xml:space="preserve">  If any provision of sections 297-298, or the application of any provision to any person or circumstance is held to be invalid, the remainder of such sections, and their application to any other persons or circumstances shall not be affected thereby.</w:t>
      </w:r>
    </w:p>
    <w:p w14:paraId="228B5BAA" w14:textId="77777777" w:rsidR="00100DCD" w:rsidRPr="00100DCD" w:rsidRDefault="00100DCD" w:rsidP="00100DCD">
      <w:pPr>
        <w:pStyle w:val="csf0a1d375"/>
        <w:shd w:val="clear" w:color="auto" w:fill="FEFEFE"/>
        <w:spacing w:before="0" w:beforeAutospacing="0" w:after="0" w:afterAutospacing="0"/>
        <w:jc w:val="both"/>
        <w:rPr>
          <w:rStyle w:val="csdd5e5f52"/>
          <w:rFonts w:ascii="Century Schoolbook" w:hAnsi="Century Schoolbook"/>
          <w:color w:val="000000"/>
        </w:rPr>
      </w:pPr>
      <w:bookmarkStart w:id="2" w:name="Chapt300"/>
      <w:bookmarkEnd w:id="2"/>
    </w:p>
    <w:p w14:paraId="65AF680C" w14:textId="5EA2B1C9" w:rsidR="00100DCD" w:rsidRPr="00100DCD" w:rsidRDefault="00100DCD" w:rsidP="00100DCD">
      <w:pPr>
        <w:pStyle w:val="csf0a1d375"/>
        <w:shd w:val="clear" w:color="auto" w:fill="FEFEFE"/>
        <w:spacing w:before="0" w:beforeAutospacing="0" w:after="0" w:afterAutospacing="0"/>
        <w:jc w:val="both"/>
        <w:rPr>
          <w:rFonts w:ascii="Verdana" w:hAnsi="Verdana"/>
          <w:color w:val="000000"/>
        </w:rPr>
      </w:pPr>
      <w:proofErr w:type="gramStart"/>
      <w:r w:rsidRPr="004E7457">
        <w:rPr>
          <w:rStyle w:val="csdd5e5f52"/>
          <w:rFonts w:ascii="Century Schoolbook" w:hAnsi="Century Schoolbook"/>
          <w:b/>
          <w:bCs/>
          <w:color w:val="000000"/>
        </w:rPr>
        <w:t>300  Effective</w:t>
      </w:r>
      <w:proofErr w:type="gramEnd"/>
      <w:r w:rsidRPr="004E7457">
        <w:rPr>
          <w:rStyle w:val="csdd5e5f52"/>
          <w:rFonts w:ascii="Century Schoolbook" w:hAnsi="Century Schoolbook"/>
          <w:b/>
          <w:bCs/>
          <w:color w:val="000000"/>
        </w:rPr>
        <w:t xml:space="preserve"> Date.</w:t>
      </w:r>
      <w:r w:rsidRPr="00100DCD">
        <w:rPr>
          <w:rStyle w:val="csdd5e5f52"/>
          <w:rFonts w:ascii="Century Schoolbook" w:hAnsi="Century Schoolbook"/>
          <w:color w:val="000000"/>
        </w:rPr>
        <w:t xml:space="preserve">  Sections 297-299 of this act shall take effect upon passage.</w:t>
      </w:r>
    </w:p>
    <w:p w14:paraId="41E9BB30" w14:textId="77777777" w:rsidR="00100DCD" w:rsidRPr="00100DCD" w:rsidRDefault="00100DCD">
      <w:pPr>
        <w:rPr>
          <w:sz w:val="24"/>
          <w:szCs w:val="24"/>
        </w:rPr>
      </w:pPr>
    </w:p>
    <w:sectPr w:rsidR="00100DCD" w:rsidRPr="00100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CD"/>
    <w:rsid w:val="00100DCD"/>
    <w:rsid w:val="004E7457"/>
    <w:rsid w:val="00593818"/>
    <w:rsid w:val="008706D4"/>
    <w:rsid w:val="00CB08F6"/>
    <w:rsid w:val="00D0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9305"/>
  <w15:chartTrackingRefBased/>
  <w15:docId w15:val="{13DC9737-40E9-47BB-AD51-EF531EA3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f0a1d375">
    <w:name w:val="csf0a1d375"/>
    <w:basedOn w:val="Normal"/>
    <w:rsid w:val="00100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dd5e5f52">
    <w:name w:val="csdd5e5f52"/>
    <w:basedOn w:val="DefaultParagraphFont"/>
    <w:rsid w:val="00100DCD"/>
  </w:style>
  <w:style w:type="paragraph" w:customStyle="1" w:styleId="cs75f9b396">
    <w:name w:val="cs75f9b396"/>
    <w:basedOn w:val="Normal"/>
    <w:rsid w:val="00100D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7457"/>
    <w:rPr>
      <w:color w:val="0563C1" w:themeColor="hyperlink"/>
      <w:u w:val="single"/>
    </w:rPr>
  </w:style>
  <w:style w:type="character" w:styleId="UnresolvedMention">
    <w:name w:val="Unresolved Mention"/>
    <w:basedOn w:val="DefaultParagraphFont"/>
    <w:uiPriority w:val="99"/>
    <w:semiHidden/>
    <w:unhideWhenUsed/>
    <w:rsid w:val="004E7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5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ncourt.state.nh.us/rsa/search/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Ward</dc:creator>
  <cp:keywords/>
  <dc:description/>
  <cp:lastModifiedBy>Barbara Ward</cp:lastModifiedBy>
  <cp:revision>2</cp:revision>
  <dcterms:created xsi:type="dcterms:W3CDTF">2022-02-01T23:17:00Z</dcterms:created>
  <dcterms:modified xsi:type="dcterms:W3CDTF">2022-02-01T23:17:00Z</dcterms:modified>
</cp:coreProperties>
</file>